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468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77F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Минкомсвязи России от 27.06.2013 N 149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</w:t>
            </w:r>
            <w:bookmarkStart w:id="0" w:name="_GoBack"/>
            <w:r>
              <w:rPr>
                <w:sz w:val="48"/>
                <w:szCs w:val="48"/>
              </w:rPr>
              <w:t xml:space="preserve">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</w:t>
            </w:r>
            <w:r>
              <w:rPr>
                <w:sz w:val="48"/>
                <w:szCs w:val="48"/>
              </w:rPr>
              <w:t>использования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16.08.2013 N 29414)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77F9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7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77F9C">
      <w:pPr>
        <w:pStyle w:val="ConsPlusNormal"/>
        <w:jc w:val="both"/>
        <w:outlineLvl w:val="0"/>
      </w:pPr>
    </w:p>
    <w:p w:rsidR="00000000" w:rsidRDefault="00E77F9C">
      <w:pPr>
        <w:pStyle w:val="ConsPlusNormal"/>
        <w:outlineLvl w:val="0"/>
      </w:pPr>
      <w:r>
        <w:t>Зарегистрировано в Минюсте России 16 августа 2013 г. N 29414</w:t>
      </w:r>
    </w:p>
    <w:p w:rsidR="00000000" w:rsidRDefault="00E77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7F9C">
      <w:pPr>
        <w:pStyle w:val="ConsPlusNormal"/>
      </w:pPr>
    </w:p>
    <w:p w:rsidR="00000000" w:rsidRDefault="00E77F9C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E77F9C">
      <w:pPr>
        <w:pStyle w:val="ConsPlusTitle"/>
        <w:jc w:val="center"/>
      </w:pPr>
      <w:r>
        <w:t>РОССИЙСКОЙ ФЕДЕРАЦИИ</w:t>
      </w:r>
    </w:p>
    <w:p w:rsidR="00000000" w:rsidRDefault="00E77F9C">
      <w:pPr>
        <w:pStyle w:val="ConsPlusTitle"/>
        <w:jc w:val="center"/>
      </w:pPr>
    </w:p>
    <w:p w:rsidR="00000000" w:rsidRDefault="00E77F9C">
      <w:pPr>
        <w:pStyle w:val="ConsPlusTitle"/>
        <w:jc w:val="center"/>
      </w:pPr>
      <w:r>
        <w:t>ПРИКАЗ</w:t>
      </w:r>
    </w:p>
    <w:p w:rsidR="00000000" w:rsidRDefault="00E77F9C">
      <w:pPr>
        <w:pStyle w:val="ConsPlusTitle"/>
        <w:jc w:val="center"/>
      </w:pPr>
      <w:r>
        <w:t>от 27 июня 2013 г. N 149</w:t>
      </w:r>
    </w:p>
    <w:p w:rsidR="00000000" w:rsidRDefault="00E77F9C">
      <w:pPr>
        <w:pStyle w:val="ConsPlusTitle"/>
        <w:jc w:val="center"/>
      </w:pPr>
    </w:p>
    <w:p w:rsidR="00000000" w:rsidRDefault="00E77F9C">
      <w:pPr>
        <w:pStyle w:val="ConsPlusTitle"/>
        <w:jc w:val="center"/>
      </w:pPr>
      <w:r>
        <w:t>ОБ УТВЕРЖДЕНИИ ТРЕБОВАНИЙ</w:t>
      </w:r>
    </w:p>
    <w:p w:rsidR="00000000" w:rsidRDefault="00E77F9C">
      <w:pPr>
        <w:pStyle w:val="ConsPlusTitle"/>
        <w:jc w:val="center"/>
      </w:pPr>
      <w:r>
        <w:t>К ТЕХНОЛОГИЧЕСКИМ, ПРОГРАММНЫМ И ЛИНГВИСТИЧЕСКИМ СРЕДСТВАМ,</w:t>
      </w:r>
    </w:p>
    <w:p w:rsidR="00000000" w:rsidRDefault="00E77F9C">
      <w:pPr>
        <w:pStyle w:val="ConsPlusTitle"/>
        <w:jc w:val="center"/>
      </w:pPr>
      <w:r>
        <w:t>НЕОБХОДИМЫМ ДЛЯ РАЗМЕЩЕНИЯ ИНФОРМАЦИИ ГОСУДАРСТВЕННЫМИ</w:t>
      </w:r>
    </w:p>
    <w:p w:rsidR="00000000" w:rsidRDefault="00E77F9C">
      <w:pPr>
        <w:pStyle w:val="ConsPlusTitle"/>
        <w:jc w:val="center"/>
      </w:pPr>
      <w:r>
        <w:t>ОРГАНАМИ И ОРГАНАМИ МЕСТНОГО САМОУПРАВЛЕНИЯ</w:t>
      </w:r>
    </w:p>
    <w:p w:rsidR="00000000" w:rsidRDefault="00E77F9C">
      <w:pPr>
        <w:pStyle w:val="ConsPlusTitle"/>
        <w:jc w:val="center"/>
      </w:pPr>
      <w:r>
        <w:t>В СЕТИ "ИНТЕРНЕТ" В ФОРМЕ ОТКРЫТЫХ ДАННЫХ,</w:t>
      </w:r>
    </w:p>
    <w:p w:rsidR="00000000" w:rsidRDefault="00E77F9C">
      <w:pPr>
        <w:pStyle w:val="ConsPlusTitle"/>
        <w:jc w:val="center"/>
      </w:pPr>
      <w:r>
        <w:t>А ТАКЖЕ ДЛЯ ОБЕСПЕЧЕНИЯ ЕЕ ИСПОЛЬЗОВАНИЯ</w:t>
      </w:r>
    </w:p>
    <w:p w:rsidR="00000000" w:rsidRDefault="00E77F9C">
      <w:pPr>
        <w:pStyle w:val="ConsPlusNormal"/>
        <w:jc w:val="center"/>
      </w:pPr>
    </w:p>
    <w:p w:rsidR="00000000" w:rsidRDefault="00E77F9C">
      <w:pPr>
        <w:pStyle w:val="ConsPlusNormal"/>
        <w:ind w:firstLine="540"/>
        <w:jc w:val="both"/>
      </w:pPr>
      <w:r>
        <w:t>В соответствии с частью 5 статьи 10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</w:t>
      </w:r>
      <w:r>
        <w:t>т. 776; 2011, N 29, ст. 4291), а также Положением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</w:t>
      </w:r>
      <w:r>
        <w:t>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</w:t>
      </w:r>
      <w:r>
        <w:t xml:space="preserve"> ст. 6272; N 49, ст. 7283; 2012, N 20, ст. 2540; N 37, ст. 5001; N 39, ст. 5270; N 46, ст. 6347; 2013, N 13, ст. 1568), приказываю: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ТРЕБОВАНИЯ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</w:t>
      </w:r>
      <w:r>
        <w:t>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2. Направить настоящий приказ на государственную регистрацию в</w:t>
      </w:r>
      <w:r>
        <w:t xml:space="preserve"> Министерство юстиции Российской Федерации.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jc w:val="right"/>
      </w:pPr>
      <w:r>
        <w:t>Министр</w:t>
      </w:r>
    </w:p>
    <w:p w:rsidR="00000000" w:rsidRDefault="00E77F9C">
      <w:pPr>
        <w:pStyle w:val="ConsPlusNormal"/>
        <w:jc w:val="right"/>
      </w:pPr>
      <w:r>
        <w:t>Н.НИКИФОРОВ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Title"/>
        <w:jc w:val="center"/>
        <w:outlineLvl w:val="0"/>
      </w:pPr>
      <w:bookmarkStart w:id="1" w:name="Par28"/>
      <w:bookmarkEnd w:id="1"/>
      <w:r>
        <w:t>ТРЕБОВАНИЯ</w:t>
      </w:r>
    </w:p>
    <w:p w:rsidR="00000000" w:rsidRDefault="00E77F9C">
      <w:pPr>
        <w:pStyle w:val="ConsPlusTitle"/>
        <w:jc w:val="center"/>
      </w:pPr>
      <w:r>
        <w:t>К ТЕХНОЛОГИЧЕСКИМ, ПРОГРАММНЫМ И ЛИНГВИСТИЧЕСКИМ СРЕДСТВАМ,</w:t>
      </w:r>
    </w:p>
    <w:p w:rsidR="00000000" w:rsidRDefault="00E77F9C">
      <w:pPr>
        <w:pStyle w:val="ConsPlusTitle"/>
        <w:jc w:val="center"/>
      </w:pPr>
      <w:r>
        <w:t>НЕОБХОДИМЫМ ДЛЯ РАЗМЕЩЕНИЯ ИНФОРМАЦИИ ГОСУДАРСТВЕННЫМИ</w:t>
      </w:r>
    </w:p>
    <w:p w:rsidR="00000000" w:rsidRDefault="00E77F9C">
      <w:pPr>
        <w:pStyle w:val="ConsPlusTitle"/>
        <w:jc w:val="center"/>
      </w:pPr>
      <w:r>
        <w:t>ОРГАНАМИ И ОРГАНАМИ МЕСТНОГО САМОУПРАВЛЕНИЯ</w:t>
      </w:r>
    </w:p>
    <w:p w:rsidR="00000000" w:rsidRDefault="00E77F9C">
      <w:pPr>
        <w:pStyle w:val="ConsPlusTitle"/>
        <w:jc w:val="center"/>
      </w:pPr>
      <w:r>
        <w:lastRenderedPageBreak/>
        <w:t>В СЕТИ</w:t>
      </w:r>
      <w:r>
        <w:t xml:space="preserve"> "ИНТЕРНЕТ" В ФОРМЕ ОТКРЫТЫХ ДАННЫХ,</w:t>
      </w:r>
    </w:p>
    <w:p w:rsidR="00000000" w:rsidRDefault="00E77F9C">
      <w:pPr>
        <w:pStyle w:val="ConsPlusTitle"/>
        <w:jc w:val="center"/>
      </w:pPr>
      <w:r>
        <w:t>А ТАКЖЕ ДЛЯ ОБЕСПЕЧЕНИЯ ЕЕ ИСПОЛЬЗОВАНИЯ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  <w:r>
        <w:t xml:space="preserve">1. Общедоступная информация, размещаемая государственными органами и органами местного самоуправления в информационно-телекоммуникационной сети Интернет (далее - сеть Интернет) </w:t>
      </w:r>
      <w:r>
        <w:t>в форме открытых данных, должна иметь формат, допускающий ее автоматизированную обработку без предварительных изменений человеком в целях повторного использования.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2. Общедоступная информация в форме открытых данных размещается на сайте в сети Интернет, в </w:t>
      </w:r>
      <w:r>
        <w:t>том числе на сайте государственного органа и органа местного самоуправления (далее - сайт),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</w:t>
      </w:r>
      <w:r>
        <w:t>дартам структурирования информации.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3. Для размещения общедоступной информации в форме открытых данных на сайте должна быть создана специальная страница открытых данных (далее - специальная страница), а также отдельные страницы для размещения наборов откры</w:t>
      </w:r>
      <w:r>
        <w:t>тых данных (систематизированных совокупностей локализованных сведений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</w:t>
      </w:r>
      <w:r>
        <w:t>ировать и обрабатывать такие элементы).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4. При размещении общедоступной информации в форме открытых данных учитывается периодичность размещения информации, установленная перечнями, предусмотренными статьей 14 Федерального закона от 9 февраля 2009 г. N 8-ФЗ</w:t>
      </w:r>
      <w:r>
        <w:t xml:space="preserve">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5. Государственный орган (орган местного самоуправле</w:t>
      </w:r>
      <w:r>
        <w:t>ния) обеспечивает работоспособность сайта (включая работу специальной страницы) под нагрузкой, определяемой числом обращений к сайту, двукратно превышающей максимальное суточное число обращений к сайту, зарегистрированных за последние 6 месяцев эксплуатаци</w:t>
      </w:r>
      <w:r>
        <w:t>и сайта; вновь созданного либо функционирующего менее 6 месяцев сайта - под нагрузкой не менее 100 000 обращений к сайту в месяц.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6. Требования к средствам защиты информации, обеспечивающим доступ к общедоступной информации в форме открытых данных, определяются государственными органами и органами местного самоуправления с учетом положений приказа Минкомсвязи России от 25 августа 200</w:t>
      </w:r>
      <w:r>
        <w:t>9 г. N 104 "Об утверждении Требований по обеспечению целостности, устойчивости функционирования и безопасности информационных систем общего пользования" (зарегистрирован в Министерстве юстиции Российской Федерации 25 сентября 2009 г., регистрационный N 148</w:t>
      </w:r>
      <w:r>
        <w:t>74) и приказа ФСБ России и ФСТЭК России от 31 августа 2010 г. N 489 "Об утверждении Требований о защите информации, содержащейся в информационных системах общего пользования" (зарегистрирован в Министерстве юстиции Российской Федерации 13 октября 2010 г. N</w:t>
      </w:r>
      <w:r>
        <w:t xml:space="preserve"> 18704).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7. Специальная страница должна содержать реестр открытых данных, в котором размещается </w:t>
      </w:r>
      <w:r>
        <w:lastRenderedPageBreak/>
        <w:t>перечень наименований наборов открытых данных. Наименования наборов открытых данных имеют форму гиперссылок, обеспечивающих прямой доступ к страницам наборов от</w:t>
      </w:r>
      <w:r>
        <w:t>крытых данных.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8. При описании данных, а также информации о данных, их составе, структуре и содержании, необходимо придерживаться спецификаций, содержащихся в абзацах втором - четвертом пункта 6 Технических требований к взаимодействию информационных систем</w:t>
      </w:r>
      <w:r>
        <w:t xml:space="preserve"> в единой системе межведомственного электронного взаимодействия, утвержденных приказом Министерством связи и массовых коммуникаций Российской Федерации от 27 декабря 2010 г. N 190 (зарегистрирован в Министерстве юстиции Российской Федерации от 29 декабря 2</w:t>
      </w:r>
      <w:r>
        <w:t>010 г. N 19425).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9. Государственный орган (орган местного самоуправления) обеспечивает условия свободного доступа пользователей к общедоступной информации, размещенной на специальной странице сайте в форме открытых данных.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Организация свободного доступа к </w:t>
      </w:r>
      <w:r>
        <w:t>общедоступной информации в форме открытых данных осуществляется в соответствии с требованиями: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а) доступ к общедоступной информации в форме открытых данных не требует регистрации и авторизации, в случаях, если иное не предусмотрено постановлениями Правител</w:t>
      </w:r>
      <w:r>
        <w:t>ьства Российской Федерации;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б) пользование общедоступной информацией в форме открытых данных не может быть обусловлено требованием использования пользователями определенных веб-обозревателей или установки на технические средства пользователей специального </w:t>
      </w:r>
      <w:r>
        <w:t>программного обеспечения.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10. Для организации свободного поиска и получения общедоступной информации в форме открытых данных государственный орган (орган местного самоуправления) должен создать следующие условия: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а) специальная страница должна иметь собств</w:t>
      </w:r>
      <w:r>
        <w:t>енное наименование "Открытые данные";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б) на главной странице сайта должна располагаться гиперссылка, обеспечивающая доступ на специальную страницу, с названием "Открытые данные";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в) специальная страница должна иметь гиперссылку на каталог метаданных;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г) ре</w:t>
      </w:r>
      <w:r>
        <w:t>естр открытых данных должен содержать гиперссылки на страницы наборов открытых данных;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д) паспорт набора открытых данных должен содержать гиперссылку на содержание набора открытых данных.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11. В целях защиты общедоступной информации, размещаемой на сайте в </w:t>
      </w:r>
      <w:r>
        <w:t>форме открытых данных, должно быть обеспечено: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использование средств усиленной квалифицированной электронной подписи в соответствии с законодательством Российской Федерации;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lastRenderedPageBreak/>
        <w:t>использование сертифицированных в порядке, установленном законодательством Российс</w:t>
      </w:r>
      <w:r>
        <w:t>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применение сертифицированных в порядке, установленном законодательством Российской Федерации, программных и аппаратных средств анти</w:t>
      </w:r>
      <w:r>
        <w:t>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ведение электронных журналов у</w:t>
      </w:r>
      <w:r>
        <w:t>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 в форме открытых данных, позволяющих обеспечивать учет всех действий, фиксировать точное</w:t>
      </w:r>
      <w:r>
        <w:t xml:space="preserve"> время, содержание изменений и информацию об уполномоченном лице соответствующего государственного органа (органа местного самоуправления);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ежедневное копирование всей размещенной на сайте информации в форме открытых данных, а также данных электронных журн</w:t>
      </w:r>
      <w:r>
        <w:t>алов учета операций на резервный материальный носитель, обеспечивающее возможность их восстановления;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защита информации в форме открытых данных от уничтожения, модификации, блокирования, а также от иных неправомерных действий в отношении такой информации;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хранение информации не менее 10 лет в соответствии с условиями функционирования сайта.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12. Общедоступная информация в форме открытых данных должна размещаться на русском языке.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Допускается указание наименований иностранных юридических лиц, фамилий и имен ф</w:t>
      </w:r>
      <w:r>
        <w:t>изических лиц с использованием букв латинского алфавита.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E77F9C" w:rsidRDefault="00E77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7F9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9C" w:rsidRDefault="00E77F9C">
      <w:pPr>
        <w:spacing w:after="0" w:line="240" w:lineRule="auto"/>
      </w:pPr>
      <w:r>
        <w:separator/>
      </w:r>
    </w:p>
  </w:endnote>
  <w:endnote w:type="continuationSeparator" w:id="0">
    <w:p w:rsidR="00E77F9C" w:rsidRDefault="00E7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7F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468E">
            <w:rPr>
              <w:sz w:val="20"/>
              <w:szCs w:val="20"/>
            </w:rPr>
            <w:fldChar w:fldCharType="separate"/>
          </w:r>
          <w:r w:rsidR="0031468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468E">
            <w:rPr>
              <w:sz w:val="20"/>
              <w:szCs w:val="20"/>
            </w:rPr>
            <w:fldChar w:fldCharType="separate"/>
          </w:r>
          <w:r w:rsidR="0031468E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77F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9C" w:rsidRDefault="00E77F9C">
      <w:pPr>
        <w:spacing w:after="0" w:line="240" w:lineRule="auto"/>
      </w:pPr>
      <w:r>
        <w:separator/>
      </w:r>
    </w:p>
  </w:footnote>
  <w:footnote w:type="continuationSeparator" w:id="0">
    <w:p w:rsidR="00E77F9C" w:rsidRDefault="00E7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от 27.0</w:t>
          </w:r>
          <w:r>
            <w:rPr>
              <w:sz w:val="16"/>
              <w:szCs w:val="16"/>
            </w:rPr>
            <w:t>6.2013 N 149</w:t>
          </w:r>
          <w:r>
            <w:rPr>
              <w:sz w:val="16"/>
              <w:szCs w:val="16"/>
            </w:rPr>
            <w:br/>
            <w:t>"Об утверждении Требований к технологическим, программным и лингвистически...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center"/>
          </w:pPr>
        </w:p>
        <w:p w:rsidR="00000000" w:rsidRDefault="00E77F9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21.10.2018</w:t>
          </w:r>
        </w:p>
      </w:tc>
    </w:tr>
  </w:tbl>
  <w:p w:rsidR="00000000" w:rsidRDefault="00E77F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7F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E"/>
    <w:rsid w:val="0031468E"/>
    <w:rsid w:val="00E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8ADB2F-3C60-4E82-A90D-86C6789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&lt;p&gt;&lt;span&gt;Приказ&lt;/span&gt;&lt;span&gt; &lt;/span&gt;&lt;span&gt;Минкомсвязи&lt;/span&gt;&lt;span&gt; &lt;/span&gt;&lt;span&gt;России&lt;/span&gt;&lt;span&gt; &lt;/span&gt;&lt;span&gt;от&lt;/span&gt;&lt;span&gt; 27.06.2013 &lt;/span&gt;&lt;span&gt;№&lt;/span&gt;&lt;span&gt; 149 &amp;quot;&lt;/span&gt;&lt;span&gt; &lt;/span&gt;&lt;span&gt;Об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&amp;quot;Интернет&amp;quot; в форме открытых данных, а также для обеспечения ее использования&lt;/span&gt;&lt;span&gt;&amp;quot;&lt;/span&gt;&lt;/p&gt;
</Commentary>
    <_x041f__x043e__x0440__x044f__x0434__x043e__x043a_ xmlns="50af1c9e-6854-427f-8fa0-87d4b0a5779b">6</_x041f__x043e__x0440__x044f__x0434__x043e__x043a_>
    <parentSyncElement xmlns="50af1c9e-6854-427f-8fa0-87d4b0a5779b">10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E541F-BFA7-495C-A6A0-DEBDEF3549D2}"/>
</file>

<file path=customXml/itemProps2.xml><?xml version="1.0" encoding="utf-8"?>
<ds:datastoreItem xmlns:ds="http://schemas.openxmlformats.org/officeDocument/2006/customXml" ds:itemID="{0DD1BD46-C48A-4F77-8A71-A9A7AFB416B9}"/>
</file>

<file path=customXml/itemProps3.xml><?xml version="1.0" encoding="utf-8"?>
<ds:datastoreItem xmlns:ds="http://schemas.openxmlformats.org/officeDocument/2006/customXml" ds:itemID="{692F9F0E-0A40-4BDD-A859-84DBFB0A86B7}"/>
</file>

<file path=customXml/itemProps4.xml><?xml version="1.0" encoding="utf-8"?>
<ds:datastoreItem xmlns:ds="http://schemas.openxmlformats.org/officeDocument/2006/customXml" ds:itemID="{E21DAB5A-D9E8-40E5-B305-99680C014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8138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27.06.2013 N 149"Об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</vt:lpstr>
    </vt:vector>
  </TitlesOfParts>
  <Company>КонсультантПлюс Версия 4017.00.95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27.06.2013 № 149 "Об утверждении Требований к технологическим, программным и лингвистическим средствам, необходимым для размещения информации гос-нными органами и органами местного самоуправления в сети Интернет в форме ОД"</dc:title>
  <dc:subject/>
  <dc:creator>Я</dc:creator>
  <cp:keywords/>
  <dc:description/>
  <cp:lastModifiedBy>Я</cp:lastModifiedBy>
  <cp:revision>2</cp:revision>
  <dcterms:created xsi:type="dcterms:W3CDTF">2018-10-21T06:34:00Z</dcterms:created>
  <dcterms:modified xsi:type="dcterms:W3CDTF">2018-10-21T06:34:00Z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1200</vt:r8>
  </property>
</Properties>
</file>